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CE" w:rsidRDefault="00CE7673">
      <w:pPr>
        <w:spacing w:before="72"/>
        <w:ind w:left="3915"/>
        <w:rPr>
          <w:rFonts w:ascii="Tahoma" w:hAnsi="Tahoma"/>
          <w:b/>
          <w:sz w:val="20"/>
        </w:rPr>
      </w:pPr>
      <w:r>
        <w:rPr>
          <w:rFonts w:ascii="Tahoma" w:hAnsi="Tahoma"/>
          <w:b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435700</wp:posOffset>
            </wp:positionH>
            <wp:positionV relativeFrom="paragraph">
              <wp:posOffset>-1154</wp:posOffset>
            </wp:positionV>
            <wp:extent cx="938965" cy="8354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65" cy="83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2"/>
          <w:sz w:val="20"/>
        </w:rPr>
        <w:t>Município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Pedro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Teixeira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-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5"/>
          <w:sz w:val="20"/>
        </w:rPr>
        <w:t>MG</w:t>
      </w:r>
    </w:p>
    <w:p w:rsidR="007564CE" w:rsidRDefault="00CE7673">
      <w:pPr>
        <w:spacing w:before="3" w:line="242" w:lineRule="auto"/>
        <w:ind w:left="3455" w:right="1003" w:hanging="707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 xml:space="preserve">Rua Professor João Lins, 447 Bairro Alvorada - CEP 36.148-000 </w:t>
      </w:r>
      <w:r>
        <w:rPr>
          <w:rFonts w:ascii="Tahoma" w:hAnsi="Tahoma"/>
          <w:b/>
          <w:spacing w:val="-2"/>
          <w:sz w:val="20"/>
        </w:rPr>
        <w:t>TELEFAX: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(32)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3282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–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1109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/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(32)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3282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–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1129</w:t>
      </w:r>
    </w:p>
    <w:p w:rsidR="007564CE" w:rsidRDefault="00CE7673">
      <w:pPr>
        <w:spacing w:before="4"/>
        <w:ind w:left="2691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CNPJ:</w:t>
      </w:r>
      <w:r>
        <w:rPr>
          <w:rFonts w:ascii="Tahoma" w:hAnsi="Tahoma"/>
          <w:b/>
          <w:spacing w:val="33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18.338.228/0001-51</w:t>
      </w:r>
      <w:r>
        <w:rPr>
          <w:rFonts w:ascii="Tahoma" w:hAnsi="Tahoma"/>
          <w:b/>
          <w:spacing w:val="31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33"/>
          <w:sz w:val="20"/>
        </w:rPr>
        <w:t xml:space="preserve"> </w:t>
      </w:r>
      <w:hyperlink r:id="rId5">
        <w:r>
          <w:rPr>
            <w:rFonts w:ascii="Tahoma" w:hAnsi="Tahoma"/>
            <w:b/>
            <w:spacing w:val="-2"/>
            <w:w w:val="90"/>
            <w:sz w:val="20"/>
          </w:rPr>
          <w:t>licitacao@pedroteixeira.mg.gov.br</w:t>
        </w:r>
      </w:hyperlink>
    </w:p>
    <w:p w:rsidR="007564CE" w:rsidRDefault="007564CE">
      <w:pPr>
        <w:pStyle w:val="Corpodetexto"/>
        <w:rPr>
          <w:rFonts w:ascii="Tahoma"/>
          <w:b/>
          <w:sz w:val="20"/>
        </w:rPr>
      </w:pPr>
    </w:p>
    <w:p w:rsidR="007564CE" w:rsidRDefault="007564CE">
      <w:pPr>
        <w:pStyle w:val="Corpodetexto"/>
        <w:spacing w:before="89"/>
        <w:rPr>
          <w:rFonts w:ascii="Tahoma"/>
          <w:b/>
          <w:sz w:val="20"/>
        </w:rPr>
      </w:pPr>
    </w:p>
    <w:p w:rsidR="007564CE" w:rsidRDefault="00CE7673">
      <w:pPr>
        <w:spacing w:line="460" w:lineRule="auto"/>
        <w:ind w:left="2595" w:right="1003" w:hanging="2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TERMO DE SUSPENSÃO DE PROCEDIMENTO LICITATÓRIO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PROCESSO</w:t>
      </w:r>
      <w:r>
        <w:rPr>
          <w:rFonts w:ascii="Arial" w:hAnsi="Arial"/>
          <w:b/>
          <w:spacing w:val="-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Arial" w:hAnsi="Arial"/>
          <w:b/>
          <w:spacing w:val="-9"/>
          <w:sz w:val="24"/>
          <w:u w:val="thick"/>
        </w:rPr>
        <w:t xml:space="preserve"> </w:t>
      </w:r>
      <w:r w:rsidR="00133E57">
        <w:rPr>
          <w:rFonts w:ascii="Arial" w:hAnsi="Arial"/>
          <w:b/>
          <w:sz w:val="24"/>
          <w:u w:val="thick"/>
        </w:rPr>
        <w:t>076/2025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–</w:t>
      </w:r>
      <w:r w:rsidR="00133E57">
        <w:rPr>
          <w:rFonts w:ascii="Arial" w:hAnsi="Arial"/>
          <w:b/>
          <w:spacing w:val="-6"/>
          <w:sz w:val="24"/>
          <w:u w:val="thick"/>
        </w:rPr>
        <w:t xml:space="preserve"> DISPENSA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 w:rsidR="00133E57">
        <w:rPr>
          <w:rFonts w:ascii="Arial" w:hAnsi="Arial"/>
          <w:b/>
          <w:sz w:val="24"/>
          <w:u w:val="thick"/>
        </w:rPr>
        <w:t>044/2025</w:t>
      </w:r>
    </w:p>
    <w:p w:rsidR="007564CE" w:rsidRDefault="007564CE">
      <w:pPr>
        <w:pStyle w:val="Corpodetexto"/>
        <w:rPr>
          <w:rFonts w:ascii="Arial"/>
          <w:b/>
        </w:rPr>
      </w:pPr>
    </w:p>
    <w:p w:rsidR="007564CE" w:rsidRDefault="007564CE">
      <w:pPr>
        <w:pStyle w:val="Corpodetexto"/>
        <w:spacing w:before="104"/>
        <w:rPr>
          <w:rFonts w:ascii="Arial"/>
          <w:b/>
        </w:rPr>
      </w:pPr>
    </w:p>
    <w:p w:rsidR="007564CE" w:rsidRDefault="00CE7673">
      <w:pPr>
        <w:ind w:left="4916" w:right="13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Despacho de suspensão de processo Licitatório em razão da neces</w:t>
      </w:r>
      <w:r w:rsidR="006078AE">
        <w:rPr>
          <w:rFonts w:ascii="Arial" w:hAnsi="Arial"/>
          <w:b/>
          <w:sz w:val="24"/>
        </w:rPr>
        <w:t>sidade de readequação do edital e seus anexos.</w:t>
      </w:r>
    </w:p>
    <w:p w:rsidR="007564CE" w:rsidRDefault="007564CE">
      <w:pPr>
        <w:pStyle w:val="Corpodetexto"/>
        <w:rPr>
          <w:rFonts w:ascii="Arial"/>
          <w:b/>
        </w:rPr>
      </w:pPr>
    </w:p>
    <w:p w:rsidR="007564CE" w:rsidRDefault="007564CE">
      <w:pPr>
        <w:pStyle w:val="Corpodetexto"/>
        <w:rPr>
          <w:rFonts w:ascii="Arial"/>
          <w:b/>
        </w:rPr>
      </w:pPr>
    </w:p>
    <w:p w:rsidR="007564CE" w:rsidRDefault="007564CE">
      <w:pPr>
        <w:pStyle w:val="Corpodetexto"/>
        <w:spacing w:before="32"/>
        <w:rPr>
          <w:rFonts w:ascii="Arial"/>
          <w:b/>
        </w:rPr>
      </w:pPr>
    </w:p>
    <w:p w:rsidR="007564CE" w:rsidRPr="00AD6856" w:rsidRDefault="00CE7673" w:rsidP="00AD6856">
      <w:pPr>
        <w:tabs>
          <w:tab w:val="left" w:pos="2717"/>
          <w:tab w:val="left" w:pos="4525"/>
          <w:tab w:val="left" w:pos="5128"/>
          <w:tab w:val="left" w:pos="7019"/>
          <w:tab w:val="left" w:pos="8692"/>
          <w:tab w:val="left" w:pos="9285"/>
        </w:tabs>
        <w:ind w:left="2287"/>
        <w:rPr>
          <w:rFonts w:ascii="Arial"/>
          <w:b/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 w:rsidR="00AD6856">
        <w:rPr>
          <w:rFonts w:ascii="Arial"/>
          <w:b/>
          <w:spacing w:val="-2"/>
          <w:sz w:val="24"/>
        </w:rPr>
        <w:t>AGENTE DE CONTRATA</w:t>
      </w:r>
      <w:r w:rsidR="00AD6856">
        <w:rPr>
          <w:rFonts w:ascii="Arial"/>
          <w:b/>
          <w:spacing w:val="-2"/>
          <w:sz w:val="24"/>
        </w:rPr>
        <w:t>ÇÃ</w:t>
      </w:r>
      <w:r w:rsidR="00AD6856">
        <w:rPr>
          <w:rFonts w:ascii="Arial"/>
          <w:b/>
          <w:spacing w:val="-2"/>
          <w:sz w:val="24"/>
        </w:rPr>
        <w:t>O</w:t>
      </w:r>
      <w:r w:rsidR="00AD6856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DA</w:t>
      </w:r>
      <w:r w:rsidR="00AD6856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PREFEITURA</w:t>
      </w:r>
      <w:r w:rsidR="00AD6856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MUNICIPAL</w:t>
      </w:r>
      <w:r w:rsidR="00AD6856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DE</w:t>
      </w:r>
      <w:r w:rsidR="00AD6856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PEDRO</w:t>
      </w:r>
      <w:r w:rsidR="00AD6856">
        <w:rPr>
          <w:rFonts w:ascii="Arial"/>
          <w:b/>
          <w:spacing w:val="-2"/>
          <w:sz w:val="24"/>
        </w:rPr>
        <w:t xml:space="preserve"> </w:t>
      </w:r>
      <w:r w:rsidRPr="00AD6856">
        <w:rPr>
          <w:rFonts w:ascii="Arial" w:hAnsi="Arial"/>
          <w:b/>
          <w:sz w:val="24"/>
        </w:rPr>
        <w:t>TEIXEIRA/MG</w:t>
      </w:r>
      <w:r w:rsidRPr="00AD6856">
        <w:rPr>
          <w:sz w:val="24"/>
        </w:rPr>
        <w:t xml:space="preserve">, </w:t>
      </w:r>
      <w:r>
        <w:t>no uso de suas atribuições legais, em conformidade com a Lei Orgânica do Município de Pedro Teixeira, e a Lei 14.133/2021 e suas alterações posteriores e,</w:t>
      </w:r>
    </w:p>
    <w:p w:rsidR="007564CE" w:rsidRDefault="007564CE">
      <w:pPr>
        <w:pStyle w:val="Corpodetexto"/>
        <w:spacing w:before="4"/>
      </w:pPr>
    </w:p>
    <w:p w:rsidR="007564CE" w:rsidRDefault="00CE7673">
      <w:pPr>
        <w:pStyle w:val="Corpodetexto"/>
        <w:ind w:left="1136" w:firstLine="1079"/>
      </w:pPr>
      <w:r>
        <w:rPr>
          <w:rFonts w:ascii="Arial" w:hAnsi="Arial"/>
          <w:b/>
        </w:rPr>
        <w:t xml:space="preserve">CONSIDERANDO </w:t>
      </w:r>
      <w:r>
        <w:t>a PROCEDÊNCIA do pedido e a necessidade de readequação do edital e sua republicação.</w:t>
      </w:r>
    </w:p>
    <w:p w:rsidR="007564CE" w:rsidRDefault="007564CE">
      <w:pPr>
        <w:pStyle w:val="Corpodetexto"/>
        <w:spacing w:before="3"/>
      </w:pPr>
    </w:p>
    <w:p w:rsidR="007564CE" w:rsidRDefault="00CE7673">
      <w:pPr>
        <w:ind w:left="221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 w:rsidR="007564CE" w:rsidRDefault="007564CE">
      <w:pPr>
        <w:pStyle w:val="Corpodetexto"/>
        <w:spacing w:before="7"/>
        <w:rPr>
          <w:rFonts w:ascii="Arial"/>
          <w:b/>
        </w:rPr>
      </w:pPr>
    </w:p>
    <w:p w:rsidR="007564CE" w:rsidRDefault="00CE7673">
      <w:pPr>
        <w:pStyle w:val="Corpodetexto"/>
        <w:spacing w:line="360" w:lineRule="auto"/>
        <w:ind w:left="1136" w:right="131" w:firstLine="707"/>
        <w:jc w:val="both"/>
      </w:pPr>
      <w:r>
        <w:rPr>
          <w:rFonts w:ascii="Arial" w:hAnsi="Arial"/>
          <w:b/>
        </w:rPr>
        <w:t>SUSPENDER “</w:t>
      </w:r>
      <w:r>
        <w:rPr>
          <w:rFonts w:ascii="Arial" w:hAnsi="Arial"/>
          <w:b/>
          <w:i/>
        </w:rPr>
        <w:t>SINE DIE”</w:t>
      </w:r>
      <w:r>
        <w:t xml:space="preserve">, o processo licitatório </w:t>
      </w:r>
      <w:r w:rsidR="00DF7132">
        <w:t>sob. nº. 076/2025</w:t>
      </w:r>
      <w:r>
        <w:t>,</w:t>
      </w:r>
      <w:r>
        <w:rPr>
          <w:spacing w:val="-17"/>
        </w:rPr>
        <w:t xml:space="preserve"> </w:t>
      </w:r>
      <w:r w:rsidR="00DF7132">
        <w:t>Dispensa 44/2025</w:t>
      </w:r>
      <w:r>
        <w:t xml:space="preserve">, </w:t>
      </w:r>
      <w:r>
        <w:rPr>
          <w:color w:val="292828"/>
        </w:rPr>
        <w:t xml:space="preserve">cujo </w:t>
      </w:r>
      <w:r>
        <w:t xml:space="preserve">objeto é </w:t>
      </w:r>
      <w:r w:rsidR="00DF7132" w:rsidRPr="006072A3">
        <w:rPr>
          <w:rFonts w:ascii="Arial" w:hAnsi="Arial" w:cs="Arial"/>
        </w:rPr>
        <w:t xml:space="preserve">contratação de empresa para a realização de </w:t>
      </w:r>
      <w:r w:rsidR="00DF7132">
        <w:rPr>
          <w:rFonts w:ascii="Arial" w:hAnsi="Arial" w:cs="Arial"/>
          <w:b/>
        </w:rPr>
        <w:t>DED</w:t>
      </w:r>
      <w:r w:rsidR="00DF7132" w:rsidRPr="006072A3">
        <w:rPr>
          <w:rFonts w:ascii="Arial" w:hAnsi="Arial" w:cs="Arial"/>
          <w:b/>
        </w:rPr>
        <w:t>ETIZAÇÃO</w:t>
      </w:r>
      <w:r w:rsidR="00DF7132" w:rsidRPr="006072A3">
        <w:rPr>
          <w:rFonts w:ascii="Arial" w:hAnsi="Arial" w:cs="Arial"/>
        </w:rPr>
        <w:t xml:space="preserve"> dos prédios públicos municipais, pelo sistema de registro de preço</w:t>
      </w:r>
      <w:r>
        <w:rPr>
          <w:spacing w:val="-2"/>
        </w:rPr>
        <w:t>.</w:t>
      </w:r>
    </w:p>
    <w:p w:rsidR="007564CE" w:rsidRDefault="007564CE">
      <w:pPr>
        <w:pStyle w:val="Corpodetexto"/>
        <w:spacing w:before="162"/>
      </w:pPr>
    </w:p>
    <w:p w:rsidR="007564CE" w:rsidRDefault="00CE7673">
      <w:pPr>
        <w:pStyle w:val="Corpodetexto"/>
        <w:ind w:left="1844"/>
      </w:pPr>
      <w:r>
        <w:t>Pedro</w:t>
      </w:r>
      <w:r>
        <w:rPr>
          <w:spacing w:val="-8"/>
        </w:rPr>
        <w:t xml:space="preserve"> </w:t>
      </w:r>
      <w:r>
        <w:t>Teixeira,</w:t>
      </w:r>
      <w:r>
        <w:rPr>
          <w:spacing w:val="-3"/>
        </w:rPr>
        <w:t xml:space="preserve"> </w:t>
      </w:r>
      <w:r w:rsidR="00697CC3">
        <w:t>05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697CC3">
        <w:t>novembro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668F2">
        <w:rPr>
          <w:spacing w:val="-4"/>
        </w:rPr>
        <w:t>2025</w:t>
      </w:r>
      <w:r>
        <w:rPr>
          <w:spacing w:val="-4"/>
        </w:rPr>
        <w:t>.</w:t>
      </w:r>
    </w:p>
    <w:p w:rsidR="007564CE" w:rsidRDefault="007564CE">
      <w:pPr>
        <w:pStyle w:val="Corpodetexto"/>
        <w:rPr>
          <w:sz w:val="20"/>
        </w:rPr>
      </w:pPr>
    </w:p>
    <w:p w:rsidR="007564CE" w:rsidRDefault="007564CE">
      <w:pPr>
        <w:pStyle w:val="Corpodetexto"/>
        <w:rPr>
          <w:sz w:val="20"/>
        </w:rPr>
      </w:pPr>
    </w:p>
    <w:p w:rsidR="007564CE" w:rsidRDefault="007564CE">
      <w:pPr>
        <w:pStyle w:val="Corpodetexto"/>
        <w:rPr>
          <w:sz w:val="20"/>
        </w:rPr>
      </w:pPr>
    </w:p>
    <w:p w:rsidR="007564CE" w:rsidRDefault="00CE7673">
      <w:pPr>
        <w:pStyle w:val="Corpodetexto"/>
        <w:spacing w:before="16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2845942</wp:posOffset>
                </wp:positionH>
                <wp:positionV relativeFrom="paragraph">
                  <wp:posOffset>264043</wp:posOffset>
                </wp:positionV>
                <wp:extent cx="1948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9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5B9C7" id="Graphic 2" o:spid="_x0000_s1026" style="position:absolute;margin-left:224.1pt;margin-top:20.8pt;width:1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" path="m,l194797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564CE" w:rsidRDefault="00CE7673">
      <w:pPr>
        <w:pStyle w:val="Corpodetexto"/>
        <w:spacing w:before="20"/>
        <w:ind w:left="996" w:right="5"/>
        <w:jc w:val="center"/>
      </w:pPr>
      <w:r>
        <w:t>Gabriel</w:t>
      </w:r>
      <w:r>
        <w:rPr>
          <w:spacing w:val="-8"/>
        </w:rPr>
        <w:t xml:space="preserve"> </w:t>
      </w:r>
      <w:r>
        <w:t>Bruno</w:t>
      </w:r>
      <w:r>
        <w:rPr>
          <w:spacing w:val="-6"/>
        </w:rPr>
        <w:t xml:space="preserve"> </w:t>
      </w:r>
      <w:r>
        <w:t>Moreira</w:t>
      </w:r>
      <w:r>
        <w:rPr>
          <w:spacing w:val="-10"/>
        </w:rPr>
        <w:t xml:space="preserve"> </w:t>
      </w:r>
      <w:r>
        <w:rPr>
          <w:spacing w:val="-2"/>
        </w:rPr>
        <w:t>Campos</w:t>
      </w:r>
    </w:p>
    <w:p w:rsidR="007564CE" w:rsidRDefault="000B0F0D">
      <w:pPr>
        <w:spacing w:before="21"/>
        <w:ind w:left="99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Agente de Contra</w:t>
      </w:r>
      <w:r>
        <w:rPr>
          <w:rFonts w:ascii="Arial"/>
          <w:b/>
          <w:spacing w:val="-2"/>
          <w:sz w:val="24"/>
        </w:rPr>
        <w:t>çã</w:t>
      </w:r>
      <w:r>
        <w:rPr>
          <w:rFonts w:ascii="Arial"/>
          <w:b/>
          <w:spacing w:val="-2"/>
          <w:sz w:val="24"/>
        </w:rPr>
        <w:t>o</w:t>
      </w:r>
    </w:p>
    <w:sectPr w:rsidR="007564CE">
      <w:type w:val="continuous"/>
      <w:pgSz w:w="11920" w:h="16850"/>
      <w:pgMar w:top="62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CE"/>
    <w:rsid w:val="000B0F0D"/>
    <w:rsid w:val="00133E57"/>
    <w:rsid w:val="004668F2"/>
    <w:rsid w:val="006078AE"/>
    <w:rsid w:val="00697CC3"/>
    <w:rsid w:val="007564CE"/>
    <w:rsid w:val="00AD6856"/>
    <w:rsid w:val="00CE7673"/>
    <w:rsid w:val="00D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1140"/>
  <w15:docId w15:val="{020D2581-E513-48C8-8206-F78C8D00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pedroteixeira.mg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REVOGAÇÃO  DE   PROCEDIMENTO LICITATÓRIO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REVOGAÇÃO  DE   PROCEDIMENTO LICITATÓRIO</dc:title>
  <dc:creator>MARIA</dc:creator>
  <cp:lastModifiedBy>COMPUTADOR</cp:lastModifiedBy>
  <cp:revision>13</cp:revision>
  <dcterms:created xsi:type="dcterms:W3CDTF">2025-11-05T12:26:00Z</dcterms:created>
  <dcterms:modified xsi:type="dcterms:W3CDTF">2025-11-05T12:32:00Z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